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uppressAutoHyphens w:val="false"/>
        <w:spacing w:lineRule="auto" w:line="240" w:before="0" w:after="0"/>
        <w:jc w:val="center"/>
        <w:rPr/>
      </w:pPr>
      <w:r>
        <w:rPr>
          <w:rStyle w:val="Policepardfaut"/>
          <w:rFonts w:eastAsia="Times New Roman" w:ascii="Times New Roman" w:hAnsi="Times New Roman"/>
          <w:b/>
          <w:bCs/>
          <w:kern w:val="0"/>
          <w:sz w:val="32"/>
          <w:szCs w:val="32"/>
          <w:lang w:eastAsia="fr-FR"/>
        </w:rPr>
        <w:t>Vœu pour le CA du Collège du Moulin à Grande-Synthe</w:t>
      </w:r>
    </w:p>
    <w:p>
      <w:pPr>
        <w:pStyle w:val="Normal1"/>
        <w:suppressAutoHyphens w:val="false"/>
        <w:spacing w:lineRule="auto" w:line="240" w:before="0" w:after="0"/>
        <w:jc w:val="center"/>
        <w:rPr/>
      </w:pPr>
      <w:r>
        <w:rPr>
          <w:rStyle w:val="Policepardfaut"/>
          <w:rFonts w:eastAsia="Times New Roman" w:ascii="Times New Roman" w:hAnsi="Times New Roman"/>
          <w:b/>
          <w:bCs/>
          <w:kern w:val="0"/>
          <w:sz w:val="32"/>
          <w:szCs w:val="32"/>
          <w:lang w:eastAsia="fr-FR"/>
        </w:rPr>
        <w:t>Mardi</w:t>
      </w:r>
      <w:r>
        <w:rPr>
          <w:rStyle w:val="Policepardfaut"/>
          <w:rFonts w:eastAsia="Times New Roman" w:ascii="Times New Roman" w:hAnsi="Times New Roman"/>
          <w:b/>
          <w:bCs/>
          <w:kern w:val="0"/>
          <w:sz w:val="32"/>
          <w:szCs w:val="32"/>
          <w:lang w:eastAsia="fr-FR"/>
        </w:rPr>
        <w:t xml:space="preserve"> </w:t>
      </w:r>
      <w:r>
        <w:rPr>
          <w:rStyle w:val="Policepardfaut"/>
          <w:rFonts w:eastAsia="Times New Roman" w:ascii="Times New Roman" w:hAnsi="Times New Roman"/>
          <w:b/>
          <w:bCs/>
          <w:kern w:val="0"/>
          <w:sz w:val="32"/>
          <w:szCs w:val="32"/>
          <w:lang w:eastAsia="fr-FR"/>
        </w:rPr>
        <w:t xml:space="preserve">6 février 2023 </w:t>
      </w:r>
    </w:p>
    <w:p>
      <w:pPr>
        <w:pStyle w:val="Normal"/>
        <w:spacing w:lineRule="auto" w:line="240" w:beforeAutospacing="1" w:afterAutospacing="1"/>
        <w:jc w:val="both"/>
        <w:rPr>
          <w:sz w:val="32"/>
          <w:szCs w:val="32"/>
        </w:rPr>
      </w:pPr>
      <w:r>
        <w:rPr>
          <w:sz w:val="32"/>
          <w:szCs w:val="32"/>
        </w:rPr>
      </w:r>
    </w:p>
    <w:p>
      <w:pPr>
        <w:pStyle w:val="Normal"/>
        <w:spacing w:lineRule="auto" w:line="240" w:beforeAutospacing="1" w:afterAutospacing="1"/>
        <w:jc w:val="both"/>
        <w:rPr>
          <w:sz w:val="24"/>
          <w:szCs w:val="24"/>
        </w:rPr>
      </w:pPr>
      <w:r>
        <w:rPr>
          <w:rFonts w:eastAsia="Times New Roman" w:cs="Calibri" w:cstheme="minorHAnsi"/>
          <w:kern w:val="0"/>
          <w:sz w:val="24"/>
          <w:szCs w:val="24"/>
          <w:lang w:eastAsia="fr-FR"/>
          <w14:ligatures w14:val="none"/>
        </w:rPr>
        <w:t>A la rentrée 2023, la technologie a été supprimée en 6ème au profit d'une heure de soutien-approfondissement présentée alors comme indispensable par le ministre Ndiaye. À la rentrée 2024, cette heure n’est plus indispensable, elle est, à son tour, supprimée par le ministre Attal, pour créer un nouveau dispositif, certainement lui aussi, indispensable : les groupes de niveaux. L'enseignement de la technologie en 6e a donc été sacrifié sans justification, si ce n'est le manque de moyens et d'ambition pour le service public d'éducation. À sa place, le gouvernement a donc annoncé, dès la rentrée prochaine, la création de groupes de niveaux en mathématiques et en français, pour les élèves de sixième et de cinquième. Ces groupes de niveaux devraient être généralisés par la suite à toutes les classes du collège.</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fr-FR"/>
          <w14:ligatures w14:val="none"/>
        </w:rPr>
        <w:t>Cette mesure, prise sans aucune concertation, ni avec les enseignants, ni avec les chefs d'établissements, ni avec les IPR, nous heurte profondément. Nous dénonçons ce dispositif faisant partie du plan « choc des savoirs » pour plusieurs raisons :</w:t>
      </w:r>
    </w:p>
    <w:p>
      <w:pPr>
        <w:pStyle w:val="Normal"/>
        <w:numPr>
          <w:ilvl w:val="0"/>
          <w:numId w:val="1"/>
        </w:numPr>
        <w:spacing w:lineRule="auto" w:line="240" w:beforeAutospacing="1" w:after="0"/>
        <w:jc w:val="both"/>
        <w:rPr>
          <w:sz w:val="24"/>
          <w:szCs w:val="24"/>
        </w:rPr>
      </w:pPr>
      <w:r>
        <w:rPr>
          <w:rFonts w:eastAsia="Times New Roman" w:cs="Calibri" w:cstheme="minorHAnsi"/>
          <w:kern w:val="0"/>
          <w:sz w:val="24"/>
          <w:szCs w:val="24"/>
          <w:lang w:eastAsia="fr-FR"/>
          <w14:ligatures w14:val="none"/>
        </w:rPr>
        <w:t>Toutes les recherches dans le domaine pédagogique ont montré, depuis longtemps, que les groupes hétérogènes étaient bien plus bénéfiques à tous les élèves que des groupes homogènes. La recherche démontre, au contraire, que les classes de niveaux ont des effets catastrophiques, notamment pour les élèves les plus fragiles. Nous sommes tous les jours en classe et savons que chaque individu qui la constitue est différent des autres, dans ses capacités scolaires, ses goûts, son caractère, sa capacité de concentration. Mais nous savons aussi que cette diversité est une richesse, un véritable atout, dans la mesure où les conditions dans lesquelles nous pouvons exercer notre métier sont favorables. À savoir des classes qui ne soient pas surchargées. Nous souhaitons pouvoir amener à l’excellence chaque élève qui nous est confié. Nous nous employons chaque jour à faire en sorte que nos élèves aient confiance dans leurs capacités, les exploitent fièrement et prennent plaisir à apprendre. C’est le cœur de notre métier. Le tri scolaire proposé nous en éloigne douloureusement et porte atteinte aux valeurs de l'école qui sont les nôtres.</w:t>
      </w:r>
    </w:p>
    <w:p>
      <w:pPr>
        <w:pStyle w:val="Normal"/>
        <w:numPr>
          <w:ilvl w:val="0"/>
          <w:numId w:val="0"/>
        </w:numPr>
        <w:spacing w:lineRule="auto" w:line="240" w:before="0" w:after="0"/>
        <w:ind w:hanging="0" w:left="720"/>
        <w:jc w:val="both"/>
        <w:rPr>
          <w:rFonts w:eastAsia="Times New Roman" w:cs="Calibri" w:cstheme="minorHAnsi"/>
          <w:kern w:val="0"/>
          <w:lang w:eastAsia="fr-FR"/>
          <w14:ligatures w14:val="none"/>
        </w:rPr>
      </w:pPr>
      <w:r>
        <w:rPr>
          <w:sz w:val="24"/>
          <w:szCs w:val="24"/>
        </w:rPr>
      </w:r>
    </w:p>
    <w:p>
      <w:pPr>
        <w:pStyle w:val="Normal"/>
        <w:numPr>
          <w:ilvl w:val="0"/>
          <w:numId w:val="1"/>
        </w:numPr>
        <w:spacing w:lineRule="auto" w:line="240" w:before="0" w:after="0"/>
        <w:jc w:val="both"/>
        <w:rPr>
          <w:sz w:val="24"/>
          <w:szCs w:val="24"/>
        </w:rPr>
      </w:pPr>
      <w:r>
        <w:rPr>
          <w:rFonts w:eastAsia="Times New Roman" w:cs="Calibri" w:cstheme="minorHAnsi"/>
          <w:kern w:val="0"/>
          <w:sz w:val="24"/>
          <w:szCs w:val="24"/>
          <w:lang w:eastAsia="fr-FR"/>
          <w14:ligatures w14:val="none"/>
        </w:rPr>
        <w:t>L'éclatement du groupe classe, dès la sixième, participera à casser le collectif de travail et à mettre en difficulté des élèves entrant au collège qui ont besoin de repères. Ces groupes de niveaux vont donc stigmatiser des enfants de onze ans, dès leur arrivée au collège.</w:t>
      </w:r>
    </w:p>
    <w:p>
      <w:pPr>
        <w:pStyle w:val="Normal"/>
        <w:numPr>
          <w:ilvl w:val="0"/>
          <w:numId w:val="0"/>
        </w:numPr>
        <w:spacing w:lineRule="auto" w:line="240" w:before="0" w:after="0"/>
        <w:ind w:hanging="0" w:left="720"/>
        <w:jc w:val="both"/>
        <w:rPr>
          <w:sz w:val="24"/>
          <w:szCs w:val="24"/>
        </w:rPr>
      </w:pPr>
      <w:r>
        <w:rPr>
          <w:sz w:val="24"/>
          <w:szCs w:val="24"/>
        </w:rPr>
      </w:r>
    </w:p>
    <w:p>
      <w:pPr>
        <w:pStyle w:val="Normal"/>
        <w:numPr>
          <w:ilvl w:val="0"/>
          <w:numId w:val="1"/>
        </w:numPr>
        <w:spacing w:lineRule="auto" w:line="240" w:before="0" w:after="0"/>
        <w:jc w:val="both"/>
        <w:rPr>
          <w:sz w:val="24"/>
          <w:szCs w:val="24"/>
        </w:rPr>
      </w:pPr>
      <w:r>
        <w:rPr>
          <w:rFonts w:eastAsia="Times New Roman" w:cs="Calibri" w:cstheme="minorHAnsi"/>
          <w:kern w:val="0"/>
          <w:sz w:val="24"/>
          <w:szCs w:val="24"/>
          <w:lang w:eastAsia="fr-FR"/>
          <w14:ligatures w14:val="none"/>
        </w:rPr>
        <w:t>Les heures allouées pour la mise en place des groupes de niveau sont insuffisantes. Le collège du Moulin n’a reçu qu’un financement de 8h (1 groupe de mathématiques et de français en 5</w:t>
      </w:r>
      <w:r>
        <w:rPr>
          <w:rFonts w:eastAsia="Times New Roman" w:cs="Calibri" w:cstheme="minorHAnsi"/>
          <w:kern w:val="0"/>
          <w:sz w:val="24"/>
          <w:szCs w:val="24"/>
          <w:vertAlign w:val="superscript"/>
          <w:lang w:eastAsia="fr-FR"/>
          <w14:ligatures w14:val="none"/>
        </w:rPr>
        <w:t>ème</w:t>
      </w:r>
      <w:r>
        <w:rPr>
          <w:rFonts w:eastAsia="Times New Roman" w:cs="Calibri" w:cstheme="minorHAnsi"/>
          <w:kern w:val="0"/>
          <w:sz w:val="24"/>
          <w:szCs w:val="24"/>
          <w:lang w:eastAsia="fr-FR"/>
          <w14:ligatures w14:val="none"/>
        </w:rPr>
        <w:t>). Nous nous retrouvons dans le paradoxe suivant : pour la plupart des groupes, l’effectif sera supérieur à celui de la classe. Le risque est donc grand de devoir redéployer des heures dédiées à d’autres dispositifs (co-enseignement, dédoublements, sections sportives, latin…). Ce sera déjà le cas pour le collège du Moulin où il n’y aura plus de co-enseignement en français et en mathématiques.</w:t>
      </w:r>
    </w:p>
    <w:p>
      <w:pPr>
        <w:pStyle w:val="Normal"/>
        <w:numPr>
          <w:ilvl w:val="0"/>
          <w:numId w:val="0"/>
        </w:numPr>
        <w:spacing w:lineRule="auto" w:line="240" w:before="0" w:after="0"/>
        <w:ind w:hanging="0" w:left="720"/>
        <w:jc w:val="both"/>
        <w:rPr>
          <w:sz w:val="24"/>
          <w:szCs w:val="24"/>
        </w:rPr>
      </w:pPr>
      <w:r>
        <w:rPr>
          <w:sz w:val="24"/>
          <w:szCs w:val="24"/>
        </w:rPr>
      </w:r>
    </w:p>
    <w:p>
      <w:pPr>
        <w:pStyle w:val="Normal"/>
        <w:numPr>
          <w:ilvl w:val="0"/>
          <w:numId w:val="1"/>
        </w:numPr>
        <w:spacing w:lineRule="auto" w:line="240" w:before="0" w:afterAutospacing="1"/>
        <w:jc w:val="both"/>
        <w:rPr>
          <w:sz w:val="24"/>
          <w:szCs w:val="24"/>
        </w:rPr>
      </w:pPr>
      <w:r>
        <w:rPr>
          <w:rFonts w:eastAsia="Times New Roman" w:cs="Calibri" w:cstheme="minorHAnsi"/>
          <w:kern w:val="0"/>
          <w:sz w:val="24"/>
          <w:szCs w:val="24"/>
          <w:lang w:eastAsia="fr-FR"/>
          <w14:ligatures w14:val="none"/>
        </w:rPr>
        <w:t>La mise en place de ces groupes dans les emplois du temps va induire des contraintes telles que les conditions d'étude pour les élèves et de travail pour les professeurs s’en trouveront encore dégradées. Les élèves, notamment ceux qui entrent au collège, seront grandement perturbés par des emplois du temps complexes. Ils seront séparés de leurs camarades de classe pour se retrouver dans des groupes qui ne sont pas ceux avec lesquels ils sont habitués à travailler. Nous savons pourtant que constituer des classes est une alchimie complexe et que les élèves apprennent mieux quand ils se sentent en sécurité avec leurs pairs.</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fr-FR"/>
          <w14:ligatures w14:val="none"/>
        </w:rPr>
        <w:t>Nous refusons donc que l’on trace l’avenir d’un enfant dès onze ans. Nous réclamons les moyens nécessaires afin que chaque enfant puisse réussir. Nous demandons qu’on respecte et fasse confiance à l’expertise des enseignants dans l’utilisation de ces moyens.</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fr-FR"/>
          <w14:ligatures w14:val="none"/>
        </w:rPr>
        <w:t>Nous sommes épuisés de devoir essayer de mettre en place des mesures dont nous savons pertinemment qu’elles ne seront pas bénéfiques aux élèves. Cette année, nous avons dû prendre sur nos moyens pour appliquer les heures de soutien et d’approfondissement en sixième. Avec, au passage, la suppression de la Technologie. Ce dispositif qui n’aura duré qu’un an, n’est pas reconduit. Mais l’heure et demie de Technologie n’est malheureusement pas rétablie. La DGH, dotation horaire du collège pour la prochaine année scolaire, est également amputée d’une classe de 5</w:t>
      </w:r>
      <w:r>
        <w:rPr>
          <w:rFonts w:eastAsia="Times New Roman" w:cs="Calibri" w:cstheme="minorHAnsi"/>
          <w:kern w:val="0"/>
          <w:sz w:val="24"/>
          <w:szCs w:val="24"/>
          <w:vertAlign w:val="superscript"/>
          <w:lang w:eastAsia="fr-FR"/>
          <w14:ligatures w14:val="none"/>
        </w:rPr>
        <w:t>ème</w:t>
      </w:r>
      <w:r>
        <w:rPr>
          <w:rFonts w:eastAsia="Times New Roman" w:cs="Calibri" w:cstheme="minorHAnsi"/>
          <w:kern w:val="0"/>
          <w:sz w:val="24"/>
          <w:szCs w:val="24"/>
          <w:lang w:eastAsia="fr-FR"/>
          <w14:ligatures w14:val="none"/>
        </w:rPr>
        <w:t xml:space="preserve"> parce que des moyens ont été redéployés au niveau départemental vers les groupes de niveau. Le collège du Moulin fonctionnera donc avec 4 divisions de 5</w:t>
      </w:r>
      <w:r>
        <w:rPr>
          <w:rFonts w:eastAsia="Times New Roman" w:cs="Calibri" w:cstheme="minorHAnsi"/>
          <w:kern w:val="0"/>
          <w:sz w:val="24"/>
          <w:szCs w:val="24"/>
          <w:vertAlign w:val="superscript"/>
          <w:lang w:eastAsia="fr-FR"/>
          <w14:ligatures w14:val="none"/>
        </w:rPr>
        <w:t>ème</w:t>
      </w:r>
      <w:r>
        <w:rPr>
          <w:rFonts w:eastAsia="Times New Roman" w:cs="Calibri" w:cstheme="minorHAnsi"/>
          <w:kern w:val="0"/>
          <w:sz w:val="24"/>
          <w:szCs w:val="24"/>
          <w:lang w:eastAsia="fr-FR"/>
          <w14:ligatures w14:val="none"/>
        </w:rPr>
        <w:t xml:space="preserve"> alors que l’effectif, 94 élèves, aurait dû lui permettre d’ouvrir une classe supplémentaire, afin d’avoir des classes avec des effectifs allégés et des conditions d’apprentissage propices au progrès pour tous les élèves.</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fr-FR"/>
          <w14:ligatures w14:val="none"/>
        </w:rPr>
        <w:t>Nous avons besoin de temps pour nous consacrer à la préparation de nos cours, nous avons besoin de sérénité pour nous consacrer à nos élèves. Ce temps et cette sérénité nous font cruellement défaut ces dernières années où on nous impose des changements incessants, sans moyens et totalement inefficaces au regard des réels besoins des élèves et des établissements.</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fr-FR"/>
          <w14:ligatures w14:val="none"/>
        </w:rPr>
        <w:t>Pour toutes ces raisons, nous, représentants et représentantes des personnels d’enseignement, d'éducation et d’orientation du collège du Moulin, nous opposons à la mise en place des groupes de niveau et voterons contre les mesures qui découlent de la DHG. Nous invitons les membres du conseil d'administration à nous soutenir et à soutenir cette motion.</w:t>
      </w:r>
    </w:p>
    <w:p>
      <w:pPr>
        <w:pStyle w:val="Normal"/>
        <w:spacing w:before="0" w:after="160"/>
        <w:rPr>
          <w:rFonts w:cs="Calibri" w:cstheme="minorHAnsi"/>
          <w:sz w:val="24"/>
          <w:szCs w:val="24"/>
        </w:rPr>
      </w:pPr>
      <w:r>
        <w:rPr>
          <w:rFonts w:cs="Calibri" w:cstheme="minorHAnsi"/>
          <w:sz w:val="24"/>
          <w:szCs w:val="24"/>
        </w:rPr>
      </w:r>
    </w:p>
    <w:sectPr>
      <w:type w:val="nextPage"/>
      <w:pgSz w:w="11906" w:h="16838"/>
      <w:pgMar w:left="567" w:right="567" w:gutter="0" w:header="0" w:top="567"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Policepardfaut">
    <w:name w:val="Police par défaut"/>
    <w:qForma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3e1683"/>
    <w:pPr>
      <w:spacing w:before="0" w:after="160"/>
      <w:ind w:left="720"/>
      <w:contextualSpacing/>
    </w:pPr>
    <w:rPr/>
  </w:style>
  <w:style w:type="paragraph" w:styleId="NormalWeb">
    <w:name w:val="Normal (Web)"/>
    <w:basedOn w:val="Normal"/>
    <w:uiPriority w:val="99"/>
    <w:semiHidden/>
    <w:unhideWhenUsed/>
    <w:qFormat/>
    <w:rsid w:val="00ac2b50"/>
    <w:pPr>
      <w:spacing w:lineRule="auto" w:line="240" w:beforeAutospacing="1" w:afterAutospacing="1"/>
    </w:pPr>
    <w:rPr>
      <w:rFonts w:ascii="Times New Roman" w:hAnsi="Times New Roman" w:eastAsia="Times New Roman" w:cs="Times New Roman"/>
      <w:kern w:val="0"/>
      <w:sz w:val="24"/>
      <w:szCs w:val="24"/>
      <w:lang w:eastAsia="fr-FR"/>
      <w14:ligatures w14:val="none"/>
    </w:rPr>
  </w:style>
  <w:style w:type="paragraph" w:styleId="Normal1">
    <w:name w:val="Normal1"/>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53</TotalTime>
  <Application>LibreOffice/7.6.4.1$Windows_X86_64 LibreOffice_project/e19e193f88cd6c0525a17fb7a176ed8e6a3e2aa1</Application>
  <AppVersion>15.0000</AppVersion>
  <DocSecurity>0</DocSecurity>
  <Pages>2</Pages>
  <Words>911</Words>
  <Characters>4789</Characters>
  <CharactersWithSpaces>5682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2024-02-04T18:54:00Z</dcterms:created>
  <dc:creator>Sandrine Desrayaud</dc:creator>
  <dc:description/>
  <dc:language>fr-FR</dc:language>
  <cp:lastModifiedBy/>
  <cp:lastPrinted>2024-02-06T14:37:12Z</cp:lastPrinted>
  <dcterms:modified xsi:type="dcterms:W3CDTF">2024-02-06T14:39:12Z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